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90.0" w:type="dxa"/>
        <w:jc w:val="left"/>
        <w:tblInd w:w="1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890"/>
        <w:gridCol w:w="4140"/>
        <w:gridCol w:w="4110"/>
        <w:gridCol w:w="4150"/>
        <w:tblGridChange w:id="0">
          <w:tblGrid>
            <w:gridCol w:w="1890"/>
            <w:gridCol w:w="4140"/>
            <w:gridCol w:w="4110"/>
            <w:gridCol w:w="4150"/>
          </w:tblGrid>
        </w:tblGridChange>
      </w:tblGrid>
      <w:tr>
        <w:trPr>
          <w:trHeight w:val="7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b w:val="1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UNSATISFACTORY</w:t>
            </w:r>
          </w:p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(Below Performance Standards)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b w:val="1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b w:val="1"/>
                <w:rtl w:val="0"/>
              </w:rPr>
              <w:t xml:space="preserve">PROFICIENT</w:t>
            </w:r>
          </w:p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(Minimal Criteria)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b w:val="1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b w:val="1"/>
                <w:rtl w:val="0"/>
              </w:rPr>
              <w:t xml:space="preserve">ADVANCED</w:t>
            </w:r>
          </w:p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(Demonstrates Exceptional Performance)</w:t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pStyle w:val="Heading6"/>
              <w:keepNext w:val="0"/>
              <w:keepLines w:val="0"/>
              <w:spacing w:after="4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shd w:fill="e7e6e6" w:val="clear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shd w:fill="e7e6e6" w:val="clear"/>
                <w:rtl w:val="0"/>
              </w:rPr>
              <w:t xml:space="preserve">Collaboration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7e6e6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7e6e6" w:val="clear"/>
                <w:rtl w:val="0"/>
              </w:rPr>
              <w:t xml:space="preserve">(10 points)</w:t>
            </w:r>
          </w:p>
        </w:tc>
        <w:tc>
          <w:tcPr>
            <w:gridSpan w:val="3"/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before="12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This portion is determined by your peer evaluation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B">
            <w:pPr>
              <w:spacing w:before="12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before="12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Style w:val="Heading6"/>
              <w:keepNext w:val="0"/>
              <w:keepLines w:val="0"/>
              <w:spacing w:after="40" w:before="20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hd w:fill="e7e6e6" w:val="clear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hd w:fill="e7e6e6" w:val="clear"/>
                <w:rtl w:val="0"/>
              </w:rPr>
              <w:t xml:space="preserve">Creativity/ Innovation</w:t>
            </w:r>
          </w:p>
          <w:p w:rsidR="00000000" w:rsidDel="00000000" w:rsidP="00000000" w:rsidRDefault="00000000" w:rsidRPr="00000000" w14:paraId="00000010">
            <w:pPr>
              <w:pStyle w:val="Heading6"/>
              <w:keepNext w:val="0"/>
              <w:keepLines w:val="0"/>
              <w:spacing w:after="40" w:before="20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hd w:fill="e7e6e6" w:val="clear"/>
              </w:rPr>
            </w:pPr>
            <w:bookmarkStart w:colFirst="0" w:colLast="0" w:name="_3dy6vkm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hd w:fill="e7e6e6" w:val="clear"/>
                <w:rtl w:val="0"/>
              </w:rPr>
              <w:t xml:space="preserve">(10 points)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hd w:fill="e7e6e6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e7e6e6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hd w:fill="e7e6e6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e7e6e6" w:val="clear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Does not show a distinct style, use ingenuity, or explain the innovation process, or does not show a personal touch when shaping ideas into a product appropriate for the purpose (i.e. uses something you found, not something you designed)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Shows no evidence of reflection or revision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Carton is not interesting or not functional.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Demonstrates a distinct style, uses ingenuity, explains the innovation process, and shows a personal touch when shaping ideas into a product appropriate for the purpose (i.e. you designed it and are not using someone else’s design)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Responds to failure by reflecting on the process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Carton is interesting yet functional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before="12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 addition to meeting the PROFICIENT criteria …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Carton is of professional quality and needs no improvement.  There are few to no improvements that could be made to the Carton or the Machine design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Critical thought has been shown in the development of the carton and machine design (as is evident through answering questions during presentation)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0 - - -2 - - - 3 - - - 4 - - - 5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6 - - - - 7- - - - 8 - - - - 9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</w:t>
            </w:r>
          </w:p>
        </w:tc>
      </w:tr>
      <w:tr>
        <w:trPr>
          <w:trHeight w:val="3360" w:hRule="atLeast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hd w:fill="e7e6e6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e7e6e6" w:val="clear"/>
                <w:rtl w:val="0"/>
              </w:rPr>
              <w:t xml:space="preserve">Critical Thinking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hd w:fill="e7e6e6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e7e6e6" w:val="clear"/>
                <w:rtl w:val="0"/>
              </w:rPr>
              <w:t xml:space="preserve">(10 points)</w:t>
            </w:r>
          </w:p>
          <w:p w:rsidR="00000000" w:rsidDel="00000000" w:rsidP="00000000" w:rsidRDefault="00000000" w:rsidRPr="00000000" w14:paraId="00000022">
            <w:pPr>
              <w:pStyle w:val="Heading6"/>
              <w:keepNext w:val="0"/>
              <w:keepLines w:val="0"/>
              <w:spacing w:after="40" w:before="20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hd w:fill="e7e6e6" w:val="clear"/>
              </w:rPr>
            </w:pPr>
            <w:bookmarkStart w:colFirst="0" w:colLast="0" w:name="_1t3h5sf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hd w:fill="e7e6e6" w:val="clear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Does not address the problem or does not find appropriate information to address it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32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does not filter information based on its usefulness, accuracy, or credibility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32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Does not distinguish between fact and opinion or acknowledge bias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32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Does not use fact based evidenc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Identifies the information needed to address the challenge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Thoroughly assesses the quality of information with respect to usefulness, accuracy, and credibility;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Distinguishes fact vs. opinion and recognizes bias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Supports claims and conclusions with fact-based evidence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before="120" w:line="240" w:lineRule="auto"/>
              <w:ind w:left="72" w:firstLine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 addition to meeting the PROFICIENT criteria …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is able to create new ideas based on changing circumstances, input or environment.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32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student can differentiate between correlation and cause and effect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hd w:fill="e7e6e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0 - - -2 - - - 3 - - - 4 - - - 5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6 - - - - 7- - - - 8 - - - - 9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</w:t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left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hd w:fill="e7e6e6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hd w:fill="e7e6e6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hd w:fill="e7e6e6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e7e6e6" w:val="clear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36">
            <w:pPr>
              <w:pStyle w:val="Heading6"/>
              <w:keepNext w:val="0"/>
              <w:keepLines w:val="0"/>
              <w:spacing w:after="40" w:before="20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color w:val="000000"/>
                <w:shd w:fill="e7e6e6" w:val="clear"/>
              </w:rPr>
            </w:pPr>
            <w:bookmarkStart w:colFirst="0" w:colLast="0" w:name="_4d34og8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hd w:fill="e7e6e6" w:val="clear"/>
                <w:rtl w:val="0"/>
              </w:rPr>
              <w:t xml:space="preserve">(10 points)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hd w:fill="e7e6e6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e7e6e6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hd w:fill="e7e6e6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e7e6e6" w:val="clear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Does not ask and answer grade-level appropriate questions to demonstrate conceptual understanding and knowledge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Does not present information, arguments, and supporting evidence clearly, concisely, and logically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Communicates verbally, non-verbally, and in writing in a way that is inappropriate for the purpose, task, and audience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Accurately and confidently asks and answers questions to demonstrate conceptual understanding and knowledge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Presents information, arguments, and supporting evidence clearly, concisely, and logically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Communicates verbally, non-verbally, and in writing in a way that is appropriate for the purpose, task, and audience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before="12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 addition to meeting the PROFICIENT criteria …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Communicates insightfully with consistent awareness of audience and purpose.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Provides a variety of well-chosen details, quotations or examples to support claims.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was enthusiastic about his/her message and actively sought to engage the audience in his/her belief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Ideas expressed flow in a coherent sequence during the presentation</w:t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hd w:fill="e7e6e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0 - - -2 - - - 3 - - - 4 - - - 5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6 - - - - 7- - - - 8 - - - - 9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49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Content Rubric (60 Points)</w:t>
      </w:r>
    </w:p>
    <w:tbl>
      <w:tblPr>
        <w:tblStyle w:val="Table2"/>
        <w:tblW w:w="14305.0" w:type="dxa"/>
        <w:jc w:val="left"/>
        <w:tblInd w:w="-1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920"/>
        <w:gridCol w:w="2235"/>
        <w:gridCol w:w="2835"/>
        <w:gridCol w:w="2725"/>
        <w:gridCol w:w="2100"/>
        <w:gridCol w:w="2490"/>
        <w:tblGridChange w:id="0">
          <w:tblGrid>
            <w:gridCol w:w="1920"/>
            <w:gridCol w:w="2235"/>
            <w:gridCol w:w="2835"/>
            <w:gridCol w:w="2725"/>
            <w:gridCol w:w="2100"/>
            <w:gridCol w:w="2490"/>
          </w:tblGrid>
        </w:tblGridChange>
      </w:tblGrid>
      <w:tr>
        <w:trPr>
          <w:trHeight w:val="4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hd w:fill="e7e6e6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e7e6e6" w:val="clear"/>
                <w:rtl w:val="0"/>
              </w:rPr>
              <w:t xml:space="preserve">Carton Design Project </w:t>
            </w:r>
          </w:p>
          <w:p w:rsidR="00000000" w:rsidDel="00000000" w:rsidP="00000000" w:rsidRDefault="00000000" w:rsidRPr="00000000" w14:paraId="0000004B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hd w:fill="e7e6e6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e7e6e6" w:val="clear"/>
                <w:rtl w:val="0"/>
              </w:rPr>
              <w:t xml:space="preserve">Document 1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hd w:fill="44546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44546a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hd w:fill="44546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44546a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hd w:fill="44546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44546a" w:val="clear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Includes Surface area for all surfaces of the carton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(6 points)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Surface area for all surfaces of the carton is correct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(2 points)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Design (flat net) includes all needed dimensions (with units of measure) for the net and tabs 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(4 points)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Includes Volume for all 3D shapes involved in design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(6 points)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Volume is correct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(2 points)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hd w:fill="e7e6e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Includes area for tabs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(6 points)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Area for tabs is correct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(2 points)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Includes total (sides and tabs) surface area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(6 points)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 Surface area is correct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(2 points)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All work for finding the surface area and volume is organized and easy to follow.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(4 points)</w:t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hd w:fill="e7e6e6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e7e6e6" w:val="clear"/>
                <w:rtl w:val="0"/>
              </w:rPr>
              <w:t xml:space="preserve">Carton Prototype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hd w:fill="44546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Project included a complete prototype of the carton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(5 points)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Prototype has sharp corners, is completely folded, glued, and has high quality workmanship in its construction.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(5 points)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Prototype includes the design for all printing and information on the sides of the carton.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(5 points)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There are no grammar or spelling errors on the carton.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(5 point)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Carton takes into account how it will have milk put in and how people will get milk out.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(5 points)</w:t>
            </w:r>
          </w:p>
        </w:tc>
      </w:tr>
    </w:tbl>
    <w:p w:rsidR="00000000" w:rsidDel="00000000" w:rsidP="00000000" w:rsidRDefault="00000000" w:rsidRPr="00000000" w14:paraId="00000089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576" w:top="576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